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45 - RACCOLTA RIFIUTI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Ordinanze contingibili e urgenti in materia di rifiuti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45 - RACCOLTA RIFIUTI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Conferimento rifiuti differenziati presso i centri di raccolta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I) Smaltimento dei rifiuti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45 - RACCOLTA RIFIUTI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Permesso d'accesso al centro raccolta rifiuti utenze non domestiche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I) Smaltimento dei rifiuti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45 - RACCOLTA RIFIUTI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Tessere per accesso ai centri di raccolta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45 - RACCOLTA RIFIUTI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