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54 - GARE APPALTI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Liquidazioni acconti o rata di saldo e omologa del certificato di regolare esecuzione per contratti pubblici di lavori, servizi e forniture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54 - GARE APPALTI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Varianti in corso d'opera lavori in 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54 - GARE APPALTI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54 - GARE APPALTI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Subappalto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54 - GARE APPALTI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