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ATTIVITA' TRASVERSALE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Generale/Dirigenti/ Titolari di P.O. assegnati ai vari servizi </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Affidamento appalto di lavori, servizi e forniture di importo inferiore a 40.000 euro tramite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Affidamento appalto di servizi e forniture di importo pari o superiore a 40.000 euro e inferiore alle soglie di cui all'articolo 35, D.Lgs. 50/2016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Adesione convenzioni CONSIP o del Soggetto Aggregatore di riferimento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Proroga contratto in scadenza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Conferimento di incarichi di collaborazione, studio e ricerca nonche' di consulenza a soggetti estranei all'amministrazione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Autorizzazione al ricorso a transazioni e altri rimedi di risoluzione delle controversie alternativi a quelli giurisdizionali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Accesso art. 22 e segg. della L. 241/90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Accesso art. 43, co. 2 del T.U.E.L. da parte dei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Accesso civico semplice concernente dati, documenti e informazioni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Accesso civico generalizzato concernente dati e documenti ulteriori a quelli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Segnalazioni di illecito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Segnalazione-Esposto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Piani formativi e corsi di formazione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Sorveglianza sanitaria a cura del medico competente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Nomina Responsabile Unico del Procedimento (RUP)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Formazione Albo dei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Front office: Informazioni e comunicazioni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Affidamento appalto di servizi e forniture di importo superiore alle soglie di cui all'art. 35, D.Lgs. 50/2016 attraverso il sistema della procedura 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Liquidazione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Variazioni al bilancio di previsione e P.E.G.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Gestione cauzioni e fideiussioni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Recupero e registrazione giornaliera delle operazioni del Tesoriere relative ai versamenti in Tesoreria da parte degli utenti e chiusura mensile dei sospesi del Tesoriere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Redazione delibera/determina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Ricevimento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Gestione e acquisizione degli atti e della posta in arrivo e in partenza per la registrazione sul 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Accettazione, protocollazione e smistamento delle partecipazioni a gare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Consultazione Gazzetta Ufficiale, Bollettino Ufficiale Regione, bandi di concorso, bandi e avvisi pubblici, bandi di gara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Redazione delibere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29 Regolamenti e bozze di atti fondamentali da sottoporre alle determinazioni del Consiglio e collaborazione nelle attivita' di iniziativa, d'impulso e di raccordo con gli organi di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30 Variazioni al bilancio ai sensi dell'articolo 42, comma 3, del T.U.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31 Esternalizzazione di attivita' comunali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32 Indirizzi concernenti le condizioni e le clausole per gli accordi, le convenzioni, le concessioni, i contratti e le intese con soggetti pubblici e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33 Ordinanze in qualita' di Ufficiale di governo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34 Ordinanze sindacali contingibili ed urgenti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35 Accordi integrativi o sostitutivi del provvedimento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36 Convenzioni tra i comuni e tra i comuni e provincia, costituzione e modificazione di forme associative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37 Modalita' di gestione dei pubblici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38 Contrazione dei mutui non previsti espressamente in atti fondamentali del Consiglio Comunale ed emissione dei prestiti obbligazionari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39 Spese che impegnano i bilanci per gli esercizi successivi, escluse quelle relative alle locazioni di immobili ed alla somministrazione e fornitura di beni e servizi a carattere continuativo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40 Sviluppo software: Acquisizione servizio di manutenzione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41 Gestione S.I. e rete: Installazione stampanti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42 Certificazione crediti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43 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44 Controllo esercizio e manutenzione degli impianti termici civili e loro rendimento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45 Affidamento appalto di lavori di importo pari o superiore a 40.000 euro e inferiore a 150.000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46 Affidamento appalto di lavori di importo pari o superiore a 1.000.000 di euro mediante il sistema della procedura 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47 Affidamento appalto di lavori di importo pari o superiore a 150.000 euro e inferiore a 1.000.000 di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48 Progettazione interna (preliminare, definitiva, esecutiva)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49 Perizie di lavori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50 Direzione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ATTIVITA' TRASVERSALE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